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AD1FC4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bookmarkStart w:id="0" w:name="_GoBack"/>
      <w:r w:rsidRPr="00AD1FC4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AD1FC4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AD1FC4" w:rsidRDefault="00233BB2" w:rsidP="00D0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ПРОФИЛЬ ТЕХНОЛОГИЧЕСКОГО ЗАПРОСА</w:t>
            </w:r>
            <w:r w:rsidR="004969D9"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ПРЕДПРИЯТИЯ</w:t>
            </w: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(ТЗ)</w:t>
            </w:r>
          </w:p>
          <w:p w:rsidR="00233BB2" w:rsidRPr="00AD1FC4" w:rsidRDefault="00233BB2" w:rsidP="00D0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BB2" w:rsidRPr="00AD1FC4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ТЕХНОЛОГИИ</w:t>
            </w: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технологии</w:t>
            </w:r>
          </w:p>
          <w:p w:rsidR="00233BB2" w:rsidRPr="00AD1FC4" w:rsidRDefault="00270D89" w:rsidP="00D0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Технология производства облицовочных фасадных панелей с теплоизоляционными свойствами путем покрытия пенополистирольных плит слоем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фибробетона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в процессе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вибропрессования</w:t>
            </w:r>
            <w:proofErr w:type="spellEnd"/>
          </w:p>
        </w:tc>
      </w:tr>
      <w:tr w:rsidR="00233BB2" w:rsidRPr="00AD1FC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33BB2" w:rsidP="00836EE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Резюме </w:t>
            </w:r>
          </w:p>
        </w:tc>
      </w:tr>
      <w:tr w:rsidR="00233BB2" w:rsidRPr="00AD1FC4" w:rsidTr="002974ED">
        <w:trPr>
          <w:trHeight w:val="1200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AD1FC4" w:rsidRDefault="00270D89" w:rsidP="00270D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Компания из г.Шымкента, производитель фасадных панелей из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фибробетона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, работающая на рынке с 2015 г., ищет: 1) технологию дозирования мелкозернистого бетона средней жесткости на дозы от 3 кг до 10 кг; 2) технологию приема заготовок со стадии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вибропрессования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штабелирования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в камерах выдержки с последующим складированием готовой продукции. </w:t>
            </w:r>
          </w:p>
        </w:tc>
      </w:tr>
      <w:tr w:rsidR="00233BB2" w:rsidRPr="00AD1FC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Описание</w:t>
            </w:r>
          </w:p>
          <w:p w:rsidR="00233BB2" w:rsidRPr="00AD1FC4" w:rsidRDefault="00270D89" w:rsidP="00836EE9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Технологии должны находиться на стадии пилотных образцов или быть полностью разработанными.</w:t>
            </w:r>
          </w:p>
        </w:tc>
      </w:tr>
      <w:tr w:rsidR="00233BB2" w:rsidRPr="00AD1FC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70D89" w:rsidP="00D05726">
            <w:pPr>
              <w:pStyle w:val="a4"/>
              <w:ind w:left="34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Производительность по бетонному раствору не менее: 0,5 т/ч Емкость стеллажей в камере выдержки не менее: 300 м2 Емкость стеллажей на складе готовой продукции не менее: 300 м2 Размеры готовой продукции: по длине до 1000 мм, по ширине до 500 мм, по толщине до 60 мм.</w:t>
            </w:r>
          </w:p>
          <w:p w:rsidR="00270D89" w:rsidRPr="00AD1FC4" w:rsidRDefault="00270D89" w:rsidP="00D05726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Мощность действующей линии: 30 м2/смену Требуемая мощность по ТЗ, не менее: 300 м2/смену</w:t>
            </w:r>
          </w:p>
        </w:tc>
      </w:tr>
      <w:tr w:rsidR="00233BB2" w:rsidRPr="00AD1FC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proofErr w:type="spellEnd"/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proofErr w:type="spellEnd"/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70D89" w:rsidP="00D0572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Фасадная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термопанель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; цокольная плитка; тротуарная плитка</w:t>
            </w:r>
          </w:p>
        </w:tc>
      </w:tr>
      <w:tr w:rsidR="00233BB2" w:rsidRPr="00AD1FC4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70D89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Производимая в настоящий момент фасадная панель представляет собой плиту из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пенополистирола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в форме параллелепипеда толщиной от 40 мм до 50 мм, шириной до 300 мм, длиной до 1000 мм, покрытую по всем граням, кроме тыльной, слоем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фибробетона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толщиной 8 мм. Фактура и текстура бетонного слоя имитирует шлифованный натуральный камень (травертин, мрамор, гранит). Покрытие пенополистирольной плиты равномерным бетонным слоем достигается путем вдавливания пенополистирольной заготовки в раствор бетона на вибропрессовальном станке. Производительность действующей линии около 30 м2 в смену. Для удовлетворения существующего спроса и, соответственно, снижения себестоимости необходимо увеличить производительность как минимум в 10 раз. Желательно, чтобы процесс дозирования был увязан или, возможно даже объединен с процессом приготовления раствора, по крайней мере должна быть предусмотрена доставка раствора на дозатор. Дозирование будет производиться непосредственно в формы для литья панелей. Заготовки после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вибропресса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будут выходить в пластиковых формах, их необходимо принимать вместе с формой и расставлять штабелями на стеллажи в камере выдержки. После выдержки в камере в течение не менее 24 часов, готовые изделия вынимаются из форм и отправляются для </w:t>
            </w:r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lastRenderedPageBreak/>
              <w:t xml:space="preserve">дальнейшей сушки и хранения на склад готовой продукции. Условия в камере выдержки поддерживаются такие же как для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вибропрессованной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тротуарной плитки. Технология во многом схожа с технологией производства </w:t>
            </w:r>
            <w:proofErr w:type="spellStart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>вибропрессованной</w:t>
            </w:r>
            <w:proofErr w:type="spellEnd"/>
            <w:r w:rsidRPr="00AD1FC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ru-RU"/>
              </w:rPr>
              <w:t xml:space="preserve"> тротуарной плитки, но должна быть адаптирована для данного производства, в связи с тем, что бетонный раствор не такой жесткий как для тротуарной плитки, кроме того, выдержка изделий в камере осуществляется вместе с формой.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Сведения о сотрудничестве </w:t>
            </w:r>
            <w:r w:rsidRPr="00AD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AD1FC4" w:rsidTr="00D05726">
        <w:tc>
          <w:tcPr>
            <w:tcW w:w="10065" w:type="dxa"/>
          </w:tcPr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 организации для сотрудничества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sym w:font="Symbol" w:char="F0FF"/>
            </w: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промышленное предприятие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НИИ/ВУЗ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Услуги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Другое (расписать)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1F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Область деятельности партнеров </w:t>
            </w:r>
            <w:r w:rsidRPr="00AD1F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3BB2" w:rsidRPr="00AD1FC4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bookmarkEnd w:id="0"/>
    </w:tbl>
    <w:p w:rsidR="004969D9" w:rsidRPr="00AD1FC4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RPr="00AD1FC4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70D89"/>
    <w:rsid w:val="00280B18"/>
    <w:rsid w:val="002832DA"/>
    <w:rsid w:val="00285971"/>
    <w:rsid w:val="002974ED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D1746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14E9A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5E9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36EE9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AD1FC4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E015C"/>
    <w:rsid w:val="00DF0FB6"/>
    <w:rsid w:val="00E01B0E"/>
    <w:rsid w:val="00E136AF"/>
    <w:rsid w:val="00E54901"/>
    <w:rsid w:val="00E61C07"/>
    <w:rsid w:val="00E812CF"/>
    <w:rsid w:val="00E92496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ED888-B59D-4B09-8493-B02F15D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6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A9FF-04AF-4572-B0D0-96064C28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Адамина Лилия</cp:lastModifiedBy>
  <cp:revision>3</cp:revision>
  <cp:lastPrinted>2017-04-13T08:43:00Z</cp:lastPrinted>
  <dcterms:created xsi:type="dcterms:W3CDTF">2018-04-25T11:10:00Z</dcterms:created>
  <dcterms:modified xsi:type="dcterms:W3CDTF">2018-06-12T08:10:00Z</dcterms:modified>
</cp:coreProperties>
</file>