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17" w:rsidRDefault="00511D17" w:rsidP="00511D17">
      <w:pPr>
        <w:widowControl w:val="0"/>
        <w:suppressAutoHyphens/>
        <w:jc w:val="right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Приложение 3</w:t>
      </w:r>
    </w:p>
    <w:p w:rsidR="00511D17" w:rsidRDefault="00511D17" w:rsidP="00511D17">
      <w:pPr>
        <w:widowControl w:val="0"/>
        <w:suppressAutoHyphens/>
        <w:jc w:val="center"/>
        <w:rPr>
          <w:rFonts w:eastAsia="SimSun" w:cs="Tahoma"/>
          <w:b/>
          <w:kern w:val="2"/>
          <w:sz w:val="28"/>
          <w:lang w:eastAsia="hi-IN" w:bidi="hi-IN"/>
        </w:rPr>
      </w:pPr>
      <w:r>
        <w:rPr>
          <w:rFonts w:eastAsia="SimSun" w:cs="Tahoma"/>
          <w:b/>
          <w:kern w:val="2"/>
          <w:sz w:val="28"/>
          <w:lang w:eastAsia="hi-IN" w:bidi="hi-IN"/>
        </w:rPr>
        <w:t>Данные компаунда-герметика</w:t>
      </w:r>
    </w:p>
    <w:p w:rsidR="00511D17" w:rsidRDefault="00511D17" w:rsidP="00511D17">
      <w:pPr>
        <w:widowControl w:val="0"/>
        <w:suppressAutoHyphens/>
        <w:rPr>
          <w:rFonts w:eastAsia="SimSun" w:cs="Tahoma"/>
          <w:kern w:val="2"/>
          <w:lang w:eastAsia="hi-IN" w:bidi="hi-IN"/>
        </w:rPr>
      </w:pPr>
    </w:p>
    <w:p w:rsidR="00511D17" w:rsidRDefault="00511D17" w:rsidP="00511D17">
      <w:pPr>
        <w:widowControl w:val="0"/>
        <w:suppressAutoHyphens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Таблица 5 </w:t>
      </w:r>
    </w:p>
    <w:tbl>
      <w:tblPr>
        <w:tblW w:w="0" w:type="auto"/>
        <w:tblInd w:w="155" w:type="dxa"/>
        <w:tblLayout w:type="fixed"/>
        <w:tblLook w:val="04A0" w:firstRow="1" w:lastRow="0" w:firstColumn="1" w:lastColumn="0" w:noHBand="0" w:noVBand="1"/>
      </w:tblPr>
      <w:tblGrid>
        <w:gridCol w:w="8031"/>
        <w:gridCol w:w="6491"/>
      </w:tblGrid>
      <w:tr w:rsidR="00511D17" w:rsidTr="00B063E3"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Цвет/состояние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Прозрачный /вязкотекучий</w:t>
            </w:r>
          </w:p>
        </w:tc>
      </w:tr>
      <w:tr w:rsidR="00511D17" w:rsidTr="00B063E3"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Вязкость по вискозиметру ВЗ-1 (сопло ф- 5,4 мм)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 xml:space="preserve">90-150 с </w:t>
            </w:r>
          </w:p>
        </w:tc>
      </w:tr>
      <w:tr w:rsidR="00511D17" w:rsidTr="00B063E3"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Температурный режим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-60 °С +90 °С</w:t>
            </w:r>
          </w:p>
        </w:tc>
      </w:tr>
      <w:tr w:rsidR="00511D17" w:rsidTr="00B063E3"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Жизнеспособность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20-40 мин</w:t>
            </w:r>
          </w:p>
        </w:tc>
      </w:tr>
      <w:tr w:rsidR="00511D17" w:rsidTr="00B063E3"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Условная прочность при растяжении МПа не менее (кгс/см2)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0,25 (2,0)</w:t>
            </w:r>
          </w:p>
        </w:tc>
      </w:tr>
      <w:tr w:rsidR="00511D17" w:rsidTr="00B063E3"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Воспламеняемост</w:t>
            </w:r>
            <w:bookmarkStart w:id="0" w:name="_GoBack"/>
            <w:bookmarkEnd w:id="0"/>
            <w:r>
              <w:rPr>
                <w:rFonts w:eastAsia="SimSun" w:cs="Tahoma"/>
                <w:kern w:val="2"/>
                <w:lang w:eastAsia="hi-IN" w:bidi="hi-IN"/>
              </w:rPr>
              <w:t>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Не поддерживает горение</w:t>
            </w:r>
          </w:p>
        </w:tc>
      </w:tr>
      <w:tr w:rsidR="00511D17" w:rsidTr="00B063E3"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Электрическая прочность, кВ/мм, не менее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50</w:t>
            </w:r>
          </w:p>
        </w:tc>
      </w:tr>
      <w:tr w:rsidR="00511D17" w:rsidTr="00B063E3"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 xml:space="preserve">Диэлектрическая проницаемость, не более при частоте 1*10\6 </w:t>
            </w:r>
            <w:proofErr w:type="gramStart"/>
            <w:r>
              <w:rPr>
                <w:rFonts w:eastAsia="SimSun" w:cs="Tahoma"/>
                <w:kern w:val="2"/>
                <w:lang w:eastAsia="hi-IN" w:bidi="hi-IN"/>
              </w:rPr>
              <w:t>Гц ,</w:t>
            </w:r>
            <w:proofErr w:type="gramEnd"/>
            <w:r>
              <w:rPr>
                <w:rFonts w:eastAsia="SimSun" w:cs="Tahoma"/>
                <w:kern w:val="2"/>
                <w:lang w:eastAsia="hi-IN" w:bidi="hi-IN"/>
              </w:rPr>
              <w:t xml:space="preserve"> не более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3,0</w:t>
            </w:r>
          </w:p>
        </w:tc>
      </w:tr>
      <w:tr w:rsidR="00511D17" w:rsidTr="00B063E3"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Коэффициент линейного термического расширения в диапазоне температур,</w:t>
            </w:r>
          </w:p>
          <w:p w:rsidR="00511D17" w:rsidRDefault="00511D17" w:rsidP="00B063E3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от 0 °С до 60 °С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vertAlign w:val="superscript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30 х10</w:t>
            </w:r>
            <w:r>
              <w:rPr>
                <w:rFonts w:eastAsia="SimSun" w:cs="Tahoma"/>
                <w:kern w:val="2"/>
                <w:vertAlign w:val="superscript"/>
                <w:lang w:eastAsia="hi-IN" w:bidi="hi-IN"/>
              </w:rPr>
              <w:t>-6</w:t>
            </w:r>
          </w:p>
        </w:tc>
      </w:tr>
      <w:tr w:rsidR="00511D17" w:rsidTr="00B063E3"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Отвержение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17" w:rsidRDefault="00511D17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До состояния эластичной резины</w:t>
            </w:r>
          </w:p>
        </w:tc>
      </w:tr>
    </w:tbl>
    <w:p w:rsidR="00511D17" w:rsidRDefault="00511D17" w:rsidP="00511D17">
      <w:pPr>
        <w:widowControl w:val="0"/>
        <w:suppressAutoHyphens/>
        <w:rPr>
          <w:rFonts w:eastAsia="SimSun" w:cs="Tahoma"/>
          <w:b/>
          <w:kern w:val="2"/>
          <w:lang w:eastAsia="hi-IN" w:bidi="hi-IN"/>
        </w:rPr>
      </w:pPr>
    </w:p>
    <w:p w:rsidR="00511D17" w:rsidRDefault="00511D17" w:rsidP="00511D17">
      <w:pPr>
        <w:widowControl w:val="0"/>
        <w:suppressAutoHyphens/>
        <w:ind w:left="571" w:firstLine="305"/>
        <w:rPr>
          <w:rFonts w:eastAsia="SimSun" w:cs="Tahoma"/>
          <w:kern w:val="2"/>
          <w:sz w:val="26"/>
          <w:szCs w:val="26"/>
          <w:lang w:eastAsia="hi-IN" w:bidi="hi-IN"/>
        </w:rPr>
      </w:pPr>
      <w:proofErr w:type="gramStart"/>
      <w:r>
        <w:rPr>
          <w:rFonts w:eastAsia="SimSun" w:cs="Tahoma"/>
          <w:kern w:val="2"/>
          <w:sz w:val="26"/>
          <w:szCs w:val="26"/>
          <w:lang w:eastAsia="hi-IN" w:bidi="hi-IN"/>
        </w:rPr>
        <w:t>Объемное  и</w:t>
      </w:r>
      <w:proofErr w:type="gramEnd"/>
      <w:r>
        <w:rPr>
          <w:rFonts w:eastAsia="SimSun" w:cs="Tahoma"/>
          <w:kern w:val="2"/>
          <w:sz w:val="26"/>
          <w:szCs w:val="26"/>
          <w:lang w:eastAsia="hi-IN" w:bidi="hi-IN"/>
        </w:rPr>
        <w:t xml:space="preserve">  удельное  электрическое  сопротивление  компаунда  при  температуре </w:t>
      </w:r>
    </w:p>
    <w:p w:rsidR="00511D17" w:rsidRDefault="00511D17" w:rsidP="00511D17">
      <w:pPr>
        <w:widowControl w:val="0"/>
        <w:suppressAutoHyphens/>
        <w:ind w:left="571" w:firstLine="305"/>
        <w:rPr>
          <w:rFonts w:eastAsia="SimSun" w:cs="Tahoma"/>
          <w:kern w:val="2"/>
          <w:sz w:val="26"/>
          <w:szCs w:val="26"/>
          <w:lang w:eastAsia="hi-IN" w:bidi="hi-IN"/>
        </w:rPr>
      </w:pPr>
      <w:r>
        <w:rPr>
          <w:rFonts w:eastAsia="SimSun" w:cs="Tahoma"/>
          <w:kern w:val="2"/>
          <w:sz w:val="26"/>
          <w:szCs w:val="26"/>
          <w:lang w:eastAsia="hi-IN" w:bidi="hi-IN"/>
        </w:rPr>
        <w:t>+20+25°С и относительной влажности воздуха 60-65% составляет не менее 1х10</w:t>
      </w:r>
      <w:r>
        <w:rPr>
          <w:rFonts w:eastAsia="SimSun" w:cs="Tahoma"/>
          <w:kern w:val="2"/>
          <w:sz w:val="26"/>
          <w:szCs w:val="26"/>
          <w:vertAlign w:val="superscript"/>
          <w:lang w:eastAsia="hi-IN" w:bidi="hi-IN"/>
        </w:rPr>
        <w:t>13</w:t>
      </w:r>
      <w:r>
        <w:rPr>
          <w:rFonts w:eastAsia="SimSun" w:cs="Tahoma"/>
          <w:kern w:val="2"/>
          <w:sz w:val="26"/>
          <w:szCs w:val="26"/>
          <w:lang w:eastAsia="hi-IN" w:bidi="hi-IN"/>
        </w:rPr>
        <w:t xml:space="preserve"> Ом*см.</w:t>
      </w:r>
    </w:p>
    <w:p w:rsidR="00511D17" w:rsidRDefault="00511D17" w:rsidP="00511D17">
      <w:pPr>
        <w:widowControl w:val="0"/>
        <w:suppressAutoHyphens/>
        <w:ind w:left="571" w:firstLine="305"/>
        <w:rPr>
          <w:rFonts w:eastAsia="SimSun" w:cs="Tahoma"/>
          <w:kern w:val="2"/>
          <w:sz w:val="26"/>
          <w:szCs w:val="26"/>
          <w:lang w:eastAsia="hi-IN" w:bidi="hi-IN"/>
        </w:rPr>
      </w:pPr>
      <w:r>
        <w:rPr>
          <w:rFonts w:eastAsia="SimSun" w:cs="Tahoma"/>
          <w:kern w:val="2"/>
          <w:sz w:val="26"/>
          <w:szCs w:val="26"/>
          <w:lang w:eastAsia="hi-IN" w:bidi="hi-IN"/>
        </w:rPr>
        <w:t>Возможность отверждения в объеме до 10 мл на глубину не менее 30 мм.</w:t>
      </w:r>
    </w:p>
    <w:p w:rsidR="00511D17" w:rsidRDefault="00511D17" w:rsidP="00511D17">
      <w:pPr>
        <w:widowControl w:val="0"/>
        <w:suppressAutoHyphens/>
        <w:ind w:left="571" w:firstLine="305"/>
        <w:rPr>
          <w:rFonts w:eastAsia="SimSun" w:cs="Tahoma"/>
          <w:kern w:val="2"/>
          <w:sz w:val="26"/>
          <w:szCs w:val="26"/>
          <w:lang w:eastAsia="hi-IN" w:bidi="hi-IN"/>
        </w:rPr>
      </w:pPr>
      <w:r>
        <w:rPr>
          <w:rFonts w:eastAsia="SimSun" w:cs="Tahoma"/>
          <w:kern w:val="2"/>
          <w:sz w:val="26"/>
          <w:szCs w:val="26"/>
          <w:lang w:eastAsia="hi-IN" w:bidi="hi-IN"/>
        </w:rPr>
        <w:t>Отвержение до состояния эластичной резины во всем объеме слоя 30 мм (даже при прекращении доступа воздуха) не более 2 часов.</w:t>
      </w:r>
    </w:p>
    <w:p w:rsidR="00511D17" w:rsidRDefault="00511D17" w:rsidP="00511D17">
      <w:pPr>
        <w:widowControl w:val="0"/>
        <w:suppressAutoHyphens/>
        <w:ind w:left="571" w:firstLine="305"/>
        <w:rPr>
          <w:rFonts w:eastAsia="SimSun" w:cs="Tahoma"/>
          <w:kern w:val="2"/>
          <w:sz w:val="26"/>
          <w:szCs w:val="26"/>
          <w:lang w:eastAsia="hi-IN" w:bidi="hi-IN"/>
        </w:rPr>
      </w:pPr>
      <w:r>
        <w:rPr>
          <w:rFonts w:eastAsia="SimSun" w:cs="Tahoma"/>
          <w:kern w:val="2"/>
          <w:sz w:val="26"/>
          <w:szCs w:val="26"/>
          <w:lang w:eastAsia="hi-IN" w:bidi="hi-IN"/>
        </w:rPr>
        <w:t>Однокомпонентный компаунд-герметик не отслаивается и не дает усадку.</w:t>
      </w:r>
    </w:p>
    <w:p w:rsidR="00511D17" w:rsidRDefault="00511D17" w:rsidP="00511D17">
      <w:pPr>
        <w:widowControl w:val="0"/>
        <w:suppressAutoHyphens/>
        <w:rPr>
          <w:rFonts w:eastAsia="SimSun" w:cs="Tahoma"/>
          <w:kern w:val="2"/>
          <w:lang w:eastAsia="hi-IN" w:bidi="hi-IN"/>
        </w:rPr>
      </w:pPr>
    </w:p>
    <w:p w:rsidR="00511D17" w:rsidRDefault="00511D17" w:rsidP="00511D17">
      <w:pPr>
        <w:widowControl w:val="0"/>
        <w:suppressAutoHyphens/>
        <w:ind w:firstLine="600"/>
        <w:rPr>
          <w:rFonts w:eastAsia="SimSun" w:cs="Tahoma"/>
          <w:kern w:val="2"/>
          <w:sz w:val="26"/>
          <w:szCs w:val="26"/>
          <w:lang w:eastAsia="hi-IN" w:bidi="hi-IN"/>
        </w:rPr>
      </w:pPr>
      <w:r>
        <w:rPr>
          <w:rFonts w:eastAsia="SimSun" w:cs="Tahoma"/>
          <w:kern w:val="2"/>
          <w:sz w:val="26"/>
          <w:szCs w:val="26"/>
          <w:lang w:eastAsia="hi-IN" w:bidi="hi-IN"/>
        </w:rPr>
        <w:t>Стоимость компаунда-герметика не более 20 руб./кг.</w:t>
      </w:r>
    </w:p>
    <w:p w:rsidR="007066A0" w:rsidRDefault="007066A0"/>
    <w:sectPr w:rsidR="007066A0" w:rsidSect="00511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17"/>
    <w:rsid w:val="00511D17"/>
    <w:rsid w:val="007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2C55-50C3-4ECA-AB8F-A7A0F3DC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D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Светлана</dc:creator>
  <cp:keywords/>
  <dc:description/>
  <cp:lastModifiedBy>Агеева Светлана</cp:lastModifiedBy>
  <cp:revision>1</cp:revision>
  <dcterms:created xsi:type="dcterms:W3CDTF">2022-03-24T12:04:00Z</dcterms:created>
  <dcterms:modified xsi:type="dcterms:W3CDTF">2022-03-24T12:05:00Z</dcterms:modified>
</cp:coreProperties>
</file>